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22" w:rsidRPr="00236298" w:rsidRDefault="00952445" w:rsidP="002221F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36298">
        <w:rPr>
          <w:rFonts w:ascii="THSarabunPSK-Bold" w:hAnsi="THSarabunPSK-Bold" w:cs="THSarabunPSK-Bold" w:hint="cs"/>
          <w:b/>
          <w:bCs/>
          <w:sz w:val="28"/>
          <w:cs/>
        </w:rPr>
        <w:t>ตารางที่</w:t>
      </w:r>
      <w:r w:rsidRPr="00236298">
        <w:rPr>
          <w:rFonts w:ascii="THSarabunPSK-Bold" w:hAnsi="THSarabunPSK-Bold" w:cs="THSarabunPSK-Bold"/>
          <w:b/>
          <w:bCs/>
          <w:sz w:val="28"/>
        </w:rPr>
        <w:t xml:space="preserve"> 1 </w:t>
      </w:r>
      <w:r w:rsidRPr="00236298">
        <w:rPr>
          <w:rFonts w:ascii="THSarabunPSK-Bold" w:hAnsi="THSarabunPSK-Bold" w:cs="THSarabunPSK-Bold" w:hint="cs"/>
          <w:b/>
          <w:bCs/>
          <w:sz w:val="28"/>
          <w:cs/>
        </w:rPr>
        <w:t>ข้อมูลสำคัญทางด้านเศรษฐศาสตร์</w:t>
      </w:r>
      <w:r w:rsidRPr="00236298">
        <w:rPr>
          <w:rFonts w:ascii="THSarabunPSK-Bold" w:hAnsi="THSarabunPSK-Bold" w:cs="THSarabunPSK-Bold"/>
          <w:b/>
          <w:bCs/>
          <w:sz w:val="28"/>
          <w:cs/>
        </w:rPr>
        <w:t xml:space="preserve"> </w:t>
      </w:r>
      <w:r w:rsidRPr="00236298">
        <w:rPr>
          <w:rFonts w:ascii="THSarabunPSK-Bold" w:hAnsi="THSarabunPSK-Bold" w:cs="THSarabunPSK-Bold" w:hint="cs"/>
          <w:b/>
          <w:bCs/>
          <w:sz w:val="28"/>
          <w:cs/>
        </w:rPr>
        <w:t>และการคลังสุขภาพ</w:t>
      </w:r>
    </w:p>
    <w:p w:rsidR="002A1F22" w:rsidRDefault="002A1F22" w:rsidP="002221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4060" w:type="dxa"/>
        <w:tblLook w:val="04A0" w:firstRow="1" w:lastRow="0" w:firstColumn="1" w:lastColumn="0" w:noHBand="0" w:noVBand="1"/>
      </w:tblPr>
      <w:tblGrid>
        <w:gridCol w:w="2405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952445" w:rsidRPr="00236298" w:rsidTr="00236298">
        <w:tc>
          <w:tcPr>
            <w:tcW w:w="2405" w:type="dxa"/>
          </w:tcPr>
          <w:p w:rsidR="00952445" w:rsidRPr="00236298" w:rsidRDefault="00952445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GNI per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capita, US$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Tax,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%</w:t>
            </w:r>
            <w:r w:rsidRPr="00236298">
              <w:rPr>
                <w:rFonts w:ascii="THSarabunPSK" w:hAnsi="THSarabunPSK" w:cs="THSarabunPSK"/>
                <w:sz w:val="24"/>
                <w:szCs w:val="24"/>
              </w:rPr>
              <w:t>GDP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Gov't</w:t>
            </w:r>
          </w:p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revenue,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%</w:t>
            </w:r>
            <w:r w:rsidRPr="00236298">
              <w:rPr>
                <w:rFonts w:ascii="THSarabunPSK" w:hAnsi="THSarabunPSK" w:cs="THSarabunPSK"/>
                <w:sz w:val="24"/>
                <w:szCs w:val="24"/>
              </w:rPr>
              <w:t>GDP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Life expectancy,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years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 xml:space="preserve">THE, 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%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GDP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THE per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capita, US$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 xml:space="preserve">GGHE 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%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THE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 xml:space="preserve">GGHE 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%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GGE</w:t>
            </w:r>
          </w:p>
        </w:tc>
        <w:tc>
          <w:tcPr>
            <w:tcW w:w="1295" w:type="dxa"/>
          </w:tcPr>
          <w:p w:rsidR="00952445" w:rsidRPr="00236298" w:rsidRDefault="00952445" w:rsidP="00952445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OOP,</w:t>
            </w:r>
          </w:p>
          <w:p w:rsidR="00952445" w:rsidRPr="00236298" w:rsidRDefault="00952445" w:rsidP="0095244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%</w:t>
            </w:r>
            <w:r w:rsidRPr="00236298">
              <w:rPr>
                <w:rFonts w:ascii="THSarabunPSK" w:hAnsi="THSarabunPSK" w:cs="THSarabunPSK"/>
                <w:sz w:val="24"/>
                <w:szCs w:val="24"/>
              </w:rPr>
              <w:t>THE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952445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 SarabunPSK" w:hAnsi="TH SarabunPSK" w:cs="TH SarabunPSK"/>
                <w:sz w:val="24"/>
                <w:szCs w:val="24"/>
                <w:cs/>
              </w:rPr>
              <w:t>ปีที่อ้างอิง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918B4">
              <w:rPr>
                <w:rFonts w:ascii="TH SarabunPSK" w:hAnsi="TH SarabunPSK" w:cs="TH SarabunPSK" w:hint="cs"/>
                <w:sz w:val="24"/>
                <w:szCs w:val="24"/>
                <w:cs/>
              </w:rPr>
              <w:t>2014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2012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2012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2012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2013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952445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 SarabunPSK" w:hAnsi="TH SarabunPSK" w:cs="TH SarabunPSK"/>
                <w:sz w:val="24"/>
                <w:szCs w:val="24"/>
              </w:rPr>
              <w:t>Cuba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5,910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N/A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N/A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79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8.8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603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13.4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7.0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952445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 SarabunPSK" w:hAnsi="TH SarabunPSK" w:cs="TH SarabunPSK"/>
                <w:sz w:val="24"/>
                <w:szCs w:val="24"/>
              </w:rPr>
              <w:t>France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43,080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21.4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42.5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82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11.7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4,864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78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15.8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7.4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952445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 SarabunPSK" w:hAnsi="TH SarabunPSK" w:cs="TH SarabunPSK"/>
                <w:sz w:val="24"/>
                <w:szCs w:val="24"/>
              </w:rPr>
              <w:t>Japan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42,000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10.1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11.2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83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10.3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3,966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82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20.0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14.4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 SarabunPSK" w:hAnsi="TH SarabunPSK" w:cs="TH SarabunPSK"/>
                <w:sz w:val="24"/>
                <w:szCs w:val="24"/>
              </w:rPr>
              <w:t>Republic of Korea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27,090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14.14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21.6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81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4.2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1,880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53</w:t>
            </w:r>
          </w:p>
        </w:tc>
        <w:tc>
          <w:tcPr>
            <w:tcW w:w="1295" w:type="dxa"/>
          </w:tcPr>
          <w:p w:rsidR="00952445" w:rsidRPr="00C918B4" w:rsidRDefault="00952445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36.6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Mexico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9,980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9.9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(2000)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12.5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(2000)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77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6.2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664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52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15.4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44.1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Norway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103,050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26.8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48.2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81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9.6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9,715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85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18.3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13.9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Thailand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5,410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16.5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20.5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74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4.6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215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17.0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11.3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European Union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35,673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18.8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34.5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80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10.1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3,460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77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15.7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13.6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Upper middle income country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7,893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13.6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19.4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74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6.3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446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56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N/A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31.9</w:t>
            </w:r>
          </w:p>
        </w:tc>
      </w:tr>
      <w:tr w:rsidR="00952445" w:rsidRPr="00236298" w:rsidTr="00236298">
        <w:tc>
          <w:tcPr>
            <w:tcW w:w="2405" w:type="dxa"/>
          </w:tcPr>
          <w:p w:rsidR="00952445" w:rsidRPr="00236298" w:rsidRDefault="00236298" w:rsidP="002221F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High income country group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38,392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14.3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23.7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79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11.9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4,635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61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17.2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14.7</w:t>
            </w:r>
          </w:p>
        </w:tc>
      </w:tr>
      <w:tr w:rsidR="00952445" w:rsidRPr="00236298" w:rsidTr="00236298">
        <w:tc>
          <w:tcPr>
            <w:tcW w:w="2405" w:type="dxa"/>
          </w:tcPr>
          <w:p w:rsidR="00236298" w:rsidRPr="00236298" w:rsidRDefault="00236298" w:rsidP="002362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 xml:space="preserve">East Asia Pacific 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(</w:t>
            </w:r>
            <w:r w:rsidRPr="00236298">
              <w:rPr>
                <w:rFonts w:ascii="THSarabunPSK" w:hAnsi="THSarabunPSK" w:cs="THSarabunPSK"/>
                <w:sz w:val="24"/>
                <w:szCs w:val="24"/>
              </w:rPr>
              <w:t>developing</w:t>
            </w:r>
          </w:p>
          <w:p w:rsidR="00952445" w:rsidRPr="00236298" w:rsidRDefault="00236298" w:rsidP="0023629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country only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)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6,122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10.9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12.6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74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5.3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260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55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N/A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34.6</w:t>
            </w:r>
          </w:p>
        </w:tc>
      </w:tr>
      <w:tr w:rsidR="00952445" w:rsidRPr="00236298" w:rsidTr="00236298">
        <w:tc>
          <w:tcPr>
            <w:tcW w:w="2405" w:type="dxa"/>
          </w:tcPr>
          <w:p w:rsidR="00236298" w:rsidRPr="00236298" w:rsidRDefault="00236298" w:rsidP="002362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 xml:space="preserve">East Asia and Pacific 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(</w:t>
            </w:r>
            <w:r w:rsidRPr="00236298">
              <w:rPr>
                <w:rFonts w:ascii="THSarabunPSK" w:hAnsi="THSarabunPSK" w:cs="THSarabunPSK"/>
                <w:sz w:val="24"/>
                <w:szCs w:val="24"/>
              </w:rPr>
              <w:t>all</w:t>
            </w:r>
          </w:p>
          <w:p w:rsidR="00952445" w:rsidRPr="00236298" w:rsidRDefault="00236298" w:rsidP="00236298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298">
              <w:rPr>
                <w:rFonts w:ascii="THSarabunPSK" w:hAnsi="THSarabunPSK" w:cs="THSarabunPSK"/>
                <w:sz w:val="24"/>
                <w:szCs w:val="24"/>
              </w:rPr>
              <w:t>income level</w:t>
            </w:r>
            <w:r w:rsidRPr="00236298">
              <w:rPr>
                <w:rFonts w:ascii="THSarabunPSK" w:hAnsi="THSarabunPSK" w:cs="THSarabunPSK"/>
                <w:sz w:val="24"/>
                <w:szCs w:val="24"/>
                <w:cs/>
              </w:rPr>
              <w:t>)</w:t>
            </w:r>
          </w:p>
        </w:tc>
        <w:tc>
          <w:tcPr>
            <w:tcW w:w="1295" w:type="dxa"/>
          </w:tcPr>
          <w:p w:rsidR="00952445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9,698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11.8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13.6</w:t>
            </w:r>
          </w:p>
          <w:p w:rsidR="00C918B4" w:rsidRPr="00C918B4" w:rsidRDefault="00C918B4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(2011)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75</w:t>
            </w:r>
          </w:p>
        </w:tc>
        <w:tc>
          <w:tcPr>
            <w:tcW w:w="1295" w:type="dxa"/>
          </w:tcPr>
          <w:p w:rsidR="00952445" w:rsidRPr="00C918B4" w:rsidRDefault="000670DA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7.0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630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66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N/A</w:t>
            </w:r>
          </w:p>
        </w:tc>
        <w:tc>
          <w:tcPr>
            <w:tcW w:w="1295" w:type="dxa"/>
          </w:tcPr>
          <w:p w:rsidR="00952445" w:rsidRPr="00C918B4" w:rsidRDefault="00EE46C6" w:rsidP="00C918B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25.5</w:t>
            </w:r>
          </w:p>
        </w:tc>
      </w:tr>
    </w:tbl>
    <w:p w:rsidR="002A1F22" w:rsidRDefault="002A1F22" w:rsidP="002221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2445" w:rsidRDefault="00952445" w:rsidP="002221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6298" w:rsidRPr="00236298" w:rsidRDefault="00236298" w:rsidP="002362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236298">
        <w:rPr>
          <w:rFonts w:ascii="TH SarabunPSK" w:hAnsi="TH SarabunPSK" w:cs="TH SarabunPSK"/>
          <w:sz w:val="28"/>
          <w:cs/>
        </w:rPr>
        <w:t xml:space="preserve">แหล่งที่มา: </w:t>
      </w:r>
      <w:r w:rsidRPr="00236298">
        <w:rPr>
          <w:rFonts w:ascii="TH SarabunPSK" w:hAnsi="TH SarabunPSK" w:cs="TH SarabunPSK"/>
          <w:sz w:val="28"/>
        </w:rPr>
        <w:t>World Development Indicators 2015</w:t>
      </w:r>
      <w:r w:rsidRPr="00236298">
        <w:rPr>
          <w:rFonts w:ascii="TH SarabunPSK" w:hAnsi="TH SarabunPSK" w:cs="TH SarabunPSK"/>
          <w:sz w:val="28"/>
          <w:cs/>
        </w:rPr>
        <w:t xml:space="preserve"> [</w:t>
      </w:r>
      <w:r w:rsidRPr="00236298">
        <w:rPr>
          <w:rFonts w:ascii="TH SarabunPSK" w:hAnsi="TH SarabunPSK" w:cs="TH SarabunPSK"/>
          <w:sz w:val="28"/>
        </w:rPr>
        <w:t>12</w:t>
      </w:r>
      <w:r w:rsidRPr="00236298">
        <w:rPr>
          <w:rFonts w:ascii="TH SarabunPSK" w:hAnsi="TH SarabunPSK" w:cs="TH SarabunPSK"/>
          <w:sz w:val="28"/>
          <w:cs/>
        </w:rPr>
        <w:t xml:space="preserve">] </w:t>
      </w:r>
      <w:r w:rsidRPr="00236298">
        <w:rPr>
          <w:rFonts w:ascii="TH SarabunPSK" w:hAnsi="TH SarabunPSK" w:cs="TH SarabunPSK"/>
          <w:sz w:val="28"/>
        </w:rPr>
        <w:t>available at http</w:t>
      </w:r>
      <w:r w:rsidRPr="00236298">
        <w:rPr>
          <w:rFonts w:ascii="TH SarabunPSK" w:hAnsi="TH SarabunPSK" w:cs="TH SarabunPSK"/>
          <w:sz w:val="28"/>
          <w:cs/>
        </w:rPr>
        <w:t>://</w:t>
      </w:r>
      <w:r w:rsidRPr="00236298">
        <w:rPr>
          <w:rFonts w:ascii="TH SarabunPSK" w:hAnsi="TH SarabunPSK" w:cs="TH SarabunPSK"/>
          <w:sz w:val="28"/>
        </w:rPr>
        <w:t>data</w:t>
      </w:r>
      <w:r w:rsidRPr="00236298">
        <w:rPr>
          <w:rFonts w:ascii="TH SarabunPSK" w:hAnsi="TH SarabunPSK" w:cs="TH SarabunPSK"/>
          <w:sz w:val="28"/>
          <w:cs/>
        </w:rPr>
        <w:t>.</w:t>
      </w:r>
      <w:proofErr w:type="spellStart"/>
      <w:r w:rsidRPr="00236298">
        <w:rPr>
          <w:rFonts w:ascii="TH SarabunPSK" w:hAnsi="TH SarabunPSK" w:cs="TH SarabunPSK"/>
          <w:sz w:val="28"/>
        </w:rPr>
        <w:t>worldbank</w:t>
      </w:r>
      <w:proofErr w:type="spellEnd"/>
      <w:r w:rsidRPr="00236298">
        <w:rPr>
          <w:rFonts w:ascii="TH SarabunPSK" w:hAnsi="TH SarabunPSK" w:cs="TH SarabunPSK"/>
          <w:sz w:val="28"/>
          <w:cs/>
        </w:rPr>
        <w:t>.</w:t>
      </w:r>
      <w:r w:rsidRPr="00236298">
        <w:rPr>
          <w:rFonts w:ascii="TH SarabunPSK" w:hAnsi="TH SarabunPSK" w:cs="TH SarabunPSK"/>
          <w:sz w:val="28"/>
        </w:rPr>
        <w:t>org</w:t>
      </w:r>
      <w:r w:rsidRPr="00236298">
        <w:rPr>
          <w:rFonts w:ascii="TH SarabunPSK" w:hAnsi="TH SarabunPSK" w:cs="TH SarabunPSK"/>
          <w:sz w:val="28"/>
          <w:cs/>
        </w:rPr>
        <w:t>/</w:t>
      </w:r>
      <w:r w:rsidRPr="00236298">
        <w:rPr>
          <w:rFonts w:ascii="TH SarabunPSK" w:hAnsi="TH SarabunPSK" w:cs="TH SarabunPSK"/>
          <w:sz w:val="28"/>
        </w:rPr>
        <w:t>data</w:t>
      </w:r>
      <w:r w:rsidRPr="00236298">
        <w:rPr>
          <w:rFonts w:ascii="TH SarabunPSK" w:hAnsi="TH SarabunPSK" w:cs="TH SarabunPSK"/>
          <w:sz w:val="28"/>
          <w:cs/>
        </w:rPr>
        <w:t>-</w:t>
      </w:r>
      <w:r w:rsidRPr="00236298">
        <w:rPr>
          <w:rFonts w:ascii="TH SarabunPSK" w:hAnsi="TH SarabunPSK" w:cs="TH SarabunPSK"/>
          <w:sz w:val="28"/>
        </w:rPr>
        <w:t>catalog</w:t>
      </w:r>
      <w:r w:rsidRPr="00236298">
        <w:rPr>
          <w:rFonts w:ascii="TH SarabunPSK" w:hAnsi="TH SarabunPSK" w:cs="TH SarabunPSK"/>
          <w:sz w:val="28"/>
          <w:cs/>
        </w:rPr>
        <w:t>/</w:t>
      </w:r>
      <w:r w:rsidRPr="00236298">
        <w:rPr>
          <w:rFonts w:ascii="TH SarabunPSK" w:hAnsi="TH SarabunPSK" w:cs="TH SarabunPSK"/>
          <w:sz w:val="28"/>
        </w:rPr>
        <w:t>world</w:t>
      </w:r>
      <w:r w:rsidRPr="00236298">
        <w:rPr>
          <w:rFonts w:ascii="TH SarabunPSK" w:hAnsi="TH SarabunPSK" w:cs="TH SarabunPSK"/>
          <w:sz w:val="28"/>
          <w:cs/>
        </w:rPr>
        <w:t>-</w:t>
      </w:r>
      <w:r w:rsidRPr="00236298">
        <w:rPr>
          <w:rFonts w:ascii="TH SarabunPSK" w:hAnsi="TH SarabunPSK" w:cs="TH SarabunPSK"/>
          <w:sz w:val="28"/>
        </w:rPr>
        <w:t>development</w:t>
      </w:r>
      <w:r w:rsidRPr="00236298">
        <w:rPr>
          <w:rFonts w:ascii="TH SarabunPSK" w:hAnsi="TH SarabunPSK" w:cs="TH SarabunPSK"/>
          <w:sz w:val="28"/>
          <w:cs/>
        </w:rPr>
        <w:t>-</w:t>
      </w:r>
      <w:r w:rsidRPr="00236298">
        <w:rPr>
          <w:rFonts w:ascii="TH SarabunPSK" w:hAnsi="TH SarabunPSK" w:cs="TH SarabunPSK"/>
          <w:sz w:val="28"/>
        </w:rPr>
        <w:t>indicators</w:t>
      </w:r>
    </w:p>
    <w:p w:rsidR="00236298" w:rsidRPr="00236298" w:rsidRDefault="00236298" w:rsidP="002362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236298">
        <w:rPr>
          <w:rFonts w:ascii="TH SarabunPSK" w:hAnsi="TH SarabunPSK" w:cs="TH SarabunPSK"/>
          <w:sz w:val="28"/>
          <w:cs/>
        </w:rPr>
        <w:t>[</w:t>
      </w:r>
      <w:r w:rsidRPr="00236298">
        <w:rPr>
          <w:rFonts w:ascii="TH SarabunPSK" w:hAnsi="TH SarabunPSK" w:cs="TH SarabunPSK"/>
          <w:sz w:val="28"/>
        </w:rPr>
        <w:t>access 29 August 2015</w:t>
      </w:r>
      <w:r w:rsidRPr="00236298">
        <w:rPr>
          <w:rFonts w:ascii="TH SarabunPSK" w:hAnsi="TH SarabunPSK" w:cs="TH SarabunPSK"/>
          <w:b/>
          <w:bCs/>
          <w:sz w:val="28"/>
          <w:cs/>
        </w:rPr>
        <w:t>]</w:t>
      </w:r>
    </w:p>
    <w:p w:rsidR="00236298" w:rsidRPr="00236298" w:rsidRDefault="00236298" w:rsidP="002362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236298">
        <w:rPr>
          <w:rFonts w:ascii="TH SarabunPSK" w:hAnsi="TH SarabunPSK" w:cs="TH SarabunPSK"/>
          <w:b/>
          <w:bCs/>
          <w:sz w:val="28"/>
          <w:cs/>
        </w:rPr>
        <w:t xml:space="preserve">คำย่อ </w:t>
      </w:r>
      <w:r w:rsidRPr="00236298">
        <w:rPr>
          <w:rFonts w:ascii="TH SarabunPSK" w:hAnsi="TH SarabunPSK" w:cs="TH SarabunPSK"/>
          <w:sz w:val="28"/>
        </w:rPr>
        <w:t>G NI</w:t>
      </w:r>
      <w:r w:rsidRPr="00236298">
        <w:rPr>
          <w:rFonts w:ascii="TH SarabunPSK" w:hAnsi="TH SarabunPSK" w:cs="TH SarabunPSK"/>
          <w:sz w:val="28"/>
          <w:cs/>
        </w:rPr>
        <w:t xml:space="preserve">: </w:t>
      </w:r>
      <w:r w:rsidRPr="00236298">
        <w:rPr>
          <w:rFonts w:ascii="TH SarabunPSK" w:hAnsi="TH SarabunPSK" w:cs="TH SarabunPSK"/>
          <w:sz w:val="28"/>
        </w:rPr>
        <w:t xml:space="preserve">Gross National Income </w:t>
      </w:r>
      <w:r w:rsidRPr="00236298">
        <w:rPr>
          <w:rFonts w:ascii="TH SarabunPSK" w:hAnsi="TH SarabunPSK" w:cs="TH SarabunPSK"/>
          <w:sz w:val="28"/>
          <w:cs/>
        </w:rPr>
        <w:t>รายได้ประชาชาติ</w:t>
      </w:r>
      <w:r w:rsidRPr="00236298">
        <w:rPr>
          <w:rFonts w:ascii="TH SarabunPSK" w:hAnsi="TH SarabunPSK" w:cs="TH SarabunPSK"/>
          <w:sz w:val="28"/>
        </w:rPr>
        <w:t xml:space="preserve"> GDP</w:t>
      </w:r>
      <w:r w:rsidRPr="00236298">
        <w:rPr>
          <w:rFonts w:ascii="TH SarabunPSK" w:hAnsi="TH SarabunPSK" w:cs="TH SarabunPSK"/>
          <w:sz w:val="28"/>
          <w:cs/>
        </w:rPr>
        <w:t xml:space="preserve">: </w:t>
      </w:r>
      <w:r w:rsidRPr="00236298">
        <w:rPr>
          <w:rFonts w:ascii="TH SarabunPSK" w:hAnsi="TH SarabunPSK" w:cs="TH SarabunPSK"/>
          <w:sz w:val="28"/>
        </w:rPr>
        <w:t xml:space="preserve">Gross Domestic Product </w:t>
      </w:r>
      <w:r w:rsidRPr="00236298">
        <w:rPr>
          <w:rFonts w:ascii="TH SarabunPSK" w:hAnsi="TH SarabunPSK" w:cs="TH SarabunPSK"/>
          <w:sz w:val="28"/>
          <w:cs/>
        </w:rPr>
        <w:t>ผลิตภัณฑ์มวลรวมภายในประเทศ</w:t>
      </w:r>
    </w:p>
    <w:p w:rsidR="00236298" w:rsidRPr="00236298" w:rsidRDefault="00236298" w:rsidP="002362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236298">
        <w:rPr>
          <w:rFonts w:ascii="TH SarabunPSK" w:hAnsi="TH SarabunPSK" w:cs="TH SarabunPSK"/>
          <w:sz w:val="28"/>
        </w:rPr>
        <w:t>THE</w:t>
      </w:r>
      <w:r w:rsidRPr="00236298">
        <w:rPr>
          <w:rFonts w:ascii="TH SarabunPSK" w:hAnsi="TH SarabunPSK" w:cs="TH SarabunPSK"/>
          <w:sz w:val="28"/>
          <w:cs/>
        </w:rPr>
        <w:t xml:space="preserve">: </w:t>
      </w:r>
      <w:r w:rsidRPr="00236298">
        <w:rPr>
          <w:rFonts w:ascii="TH SarabunPSK" w:hAnsi="TH SarabunPSK" w:cs="TH SarabunPSK"/>
          <w:sz w:val="28"/>
        </w:rPr>
        <w:t xml:space="preserve">Total Health Expenditure </w:t>
      </w:r>
      <w:r w:rsidRPr="00236298">
        <w:rPr>
          <w:rFonts w:ascii="TH SarabunPSK" w:hAnsi="TH SarabunPSK" w:cs="TH SarabunPSK"/>
          <w:sz w:val="28"/>
          <w:cs/>
        </w:rPr>
        <w:t>รายจ่ายสุขภาพทั้งหมด</w:t>
      </w:r>
      <w:r w:rsidRPr="00236298">
        <w:rPr>
          <w:rFonts w:ascii="TH SarabunPSK" w:hAnsi="TH SarabunPSK" w:cs="TH SarabunPSK"/>
          <w:sz w:val="28"/>
        </w:rPr>
        <w:t xml:space="preserve"> GGHE</w:t>
      </w:r>
      <w:r w:rsidRPr="00236298">
        <w:rPr>
          <w:rFonts w:ascii="TH SarabunPSK" w:hAnsi="TH SarabunPSK" w:cs="TH SarabunPSK"/>
          <w:sz w:val="28"/>
          <w:cs/>
        </w:rPr>
        <w:t xml:space="preserve">: </w:t>
      </w:r>
      <w:r w:rsidRPr="00236298">
        <w:rPr>
          <w:rFonts w:ascii="TH SarabunPSK" w:hAnsi="TH SarabunPSK" w:cs="TH SarabunPSK"/>
          <w:sz w:val="28"/>
        </w:rPr>
        <w:t xml:space="preserve">General Government Health Expenditure </w:t>
      </w:r>
      <w:r w:rsidRPr="00236298">
        <w:rPr>
          <w:rFonts w:ascii="TH SarabunPSK" w:hAnsi="TH SarabunPSK" w:cs="TH SarabunPSK"/>
          <w:sz w:val="28"/>
          <w:cs/>
        </w:rPr>
        <w:t>รายจ่ายของรัฐบาลด้านสุขภาพ</w:t>
      </w:r>
    </w:p>
    <w:p w:rsidR="00236298" w:rsidRPr="00236298" w:rsidRDefault="00236298" w:rsidP="00236298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  <w:sectPr w:rsidR="00236298" w:rsidRPr="00236298" w:rsidSect="00952445">
          <w:pgSz w:w="15840" w:h="12240" w:orient="landscape"/>
          <w:pgMar w:top="1440" w:right="1440" w:bottom="1440" w:left="1440" w:header="709" w:footer="709" w:gutter="0"/>
          <w:cols w:space="708"/>
          <w:docGrid w:linePitch="360"/>
        </w:sectPr>
      </w:pPr>
      <w:r w:rsidRPr="00236298">
        <w:rPr>
          <w:rFonts w:ascii="TH SarabunPSK" w:hAnsi="TH SarabunPSK" w:cs="TH SarabunPSK"/>
          <w:sz w:val="28"/>
        </w:rPr>
        <w:t>GGE</w:t>
      </w:r>
      <w:r w:rsidRPr="00236298">
        <w:rPr>
          <w:rFonts w:ascii="TH SarabunPSK" w:hAnsi="TH SarabunPSK" w:cs="TH SarabunPSK"/>
          <w:sz w:val="28"/>
          <w:cs/>
        </w:rPr>
        <w:t xml:space="preserve">: </w:t>
      </w:r>
      <w:r w:rsidRPr="00236298">
        <w:rPr>
          <w:rFonts w:ascii="TH SarabunPSK" w:hAnsi="TH SarabunPSK" w:cs="TH SarabunPSK"/>
          <w:sz w:val="28"/>
        </w:rPr>
        <w:t xml:space="preserve">General Government Expenditure </w:t>
      </w:r>
      <w:r w:rsidRPr="00236298">
        <w:rPr>
          <w:rFonts w:ascii="TH SarabunPSK" w:hAnsi="TH SarabunPSK" w:cs="TH SarabunPSK"/>
          <w:sz w:val="28"/>
          <w:cs/>
        </w:rPr>
        <w:t>รายจ่ายของรัฐบาล</w:t>
      </w:r>
      <w:r w:rsidRPr="00236298">
        <w:rPr>
          <w:rFonts w:ascii="TH SarabunPSK" w:hAnsi="TH SarabunPSK" w:cs="TH SarabunPSK"/>
          <w:sz w:val="28"/>
        </w:rPr>
        <w:t xml:space="preserve"> OOP</w:t>
      </w:r>
      <w:r w:rsidRPr="00236298">
        <w:rPr>
          <w:rFonts w:ascii="TH SarabunPSK" w:hAnsi="TH SarabunPSK" w:cs="TH SarabunPSK"/>
          <w:sz w:val="28"/>
          <w:cs/>
        </w:rPr>
        <w:t xml:space="preserve">: </w:t>
      </w:r>
      <w:r w:rsidRPr="00236298">
        <w:rPr>
          <w:rFonts w:ascii="TH SarabunPSK" w:hAnsi="TH SarabunPSK" w:cs="TH SarabunPSK"/>
          <w:sz w:val="28"/>
        </w:rPr>
        <w:t xml:space="preserve">Household Out of pocket payment </w:t>
      </w:r>
      <w:r w:rsidRPr="00236298">
        <w:rPr>
          <w:rFonts w:ascii="TH SarabunPSK" w:hAnsi="TH SarabunPSK" w:cs="TH SarabunPSK"/>
          <w:sz w:val="28"/>
          <w:cs/>
        </w:rPr>
        <w:t>รายจ่ายของครัวเรือนด้านสุขภาพ</w:t>
      </w:r>
    </w:p>
    <w:p w:rsidR="002221F9" w:rsidRPr="002221F9" w:rsidRDefault="002221F9" w:rsidP="002221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21F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Goal 1 Sustainability </w:t>
      </w:r>
      <w:r w:rsidRPr="002221F9">
        <w:rPr>
          <w:rFonts w:ascii="TH SarabunPSK" w:hAnsi="TH SarabunPSK" w:cs="TH SarabunPSK"/>
          <w:b/>
          <w:bCs/>
          <w:sz w:val="32"/>
          <w:szCs w:val="32"/>
          <w:cs/>
        </w:rPr>
        <w:t>ความยั่งยืนด้านการคลังสุขภาพ</w:t>
      </w:r>
    </w:p>
    <w:p w:rsidR="002221F9" w:rsidRDefault="002221F9" w:rsidP="002221F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21F9">
        <w:rPr>
          <w:rFonts w:ascii="TH SarabunPSK" w:hAnsi="TH SarabunPSK" w:cs="TH SarabunPSK"/>
          <w:sz w:val="32"/>
          <w:szCs w:val="32"/>
          <w:cs/>
        </w:rPr>
        <w:t>หมายถึง แหล่งการคลัง ได้แก่ งบประมาณ เงินสมทบ และรายจ่ายสุขภาพขอ</w:t>
      </w:r>
      <w:r>
        <w:rPr>
          <w:rFonts w:ascii="TH SarabunPSK" w:hAnsi="TH SarabunPSK" w:cs="TH SarabunPSK"/>
          <w:sz w:val="32"/>
          <w:szCs w:val="32"/>
          <w:cs/>
        </w:rPr>
        <w:t>งครัวเรือน อยู่ในวิสัยที่ประเทศ</w:t>
      </w:r>
      <w:r w:rsidRPr="002221F9">
        <w:rPr>
          <w:rFonts w:ascii="TH SarabunPSK" w:hAnsi="TH SarabunPSK" w:cs="TH SarabunPSK"/>
          <w:sz w:val="32"/>
          <w:szCs w:val="32"/>
          <w:cs/>
        </w:rPr>
        <w:t>รัฐบาลและครัวเรือน สามารถลงทุนได้ในระยะยาว</w:t>
      </w:r>
    </w:p>
    <w:p w:rsidR="002221F9" w:rsidRDefault="002221F9" w:rsidP="002221F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21F9" w:rsidTr="002221F9">
        <w:tc>
          <w:tcPr>
            <w:tcW w:w="9350" w:type="dxa"/>
          </w:tcPr>
          <w:p w:rsidR="002221F9" w:rsidRPr="002221F9" w:rsidRDefault="002221F9" w:rsidP="002221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ตัวชี้วัดและเป้าหมายที่ </w:t>
            </w:r>
            <w:r w:rsidRPr="002221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2221F9" w:rsidRPr="002221F9" w:rsidRDefault="002221F9" w:rsidP="002221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พ.ศ.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2565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รายจ่ายสุขภาพทั้งหมดต้องไม่เกินร้อยละ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ของผลิตภัณฑ์มวลรวมภายในประเทศ</w:t>
            </w:r>
          </w:p>
          <w:p w:rsidR="002221F9" w:rsidRPr="002221F9" w:rsidRDefault="002221F9" w:rsidP="002221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sz w:val="32"/>
                <w:szCs w:val="32"/>
              </w:rPr>
              <w:t>By 2022, Total Health Expenditure (THE) does not exceed 5% of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GDP</w:t>
            </w:r>
          </w:p>
          <w:p w:rsidR="002221F9" w:rsidRPr="002221F9" w:rsidRDefault="002221F9" w:rsidP="002221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ที่มา:</w:t>
            </w:r>
          </w:p>
          <w:p w:rsidR="002221F9" w:rsidRPr="002221F9" w:rsidRDefault="002221F9" w:rsidP="002221F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การประมาณการรายจ่ายสุขภาพโดย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TWG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อ้างอิงข้อมูลจากบัญชีรายจ่ายสุขภาพแห่งชาติ (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National Health Account, NHA)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ซึ่งพิจารณาอุปสงค์ด้านสุขภาพ และแนวโน้มการเติบโตทางเศรษฐกิจของประเทศ โดยใช้สมมุติฐานการเติบโตของ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GDP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เฉลี่ยร้อยละ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  <w:p w:rsidR="002221F9" w:rsidRPr="002221F9" w:rsidRDefault="002221F9" w:rsidP="002221F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พิจารณาร่วมกับตัวชี้วัดและเป้าหมายที่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รายจ่ายรัฐบาลด้านสุขภาพ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(GGHE)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รายจ่ายรัฐบาล (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GGE)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และ รายจ่ายรัฐบาล (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GGE)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GDP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ซึ่งจะได้ว่า รายจ่ายรัฐบาลด้านสุขภาพ (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GGHE)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GDP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รายจ่ายครัวเรือนด้านสุขภาพเท่ากับร้อยละ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GDP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รายจ่ายสุขภาพในระดับร้อยละ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GDP (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รัฐลงทุนร้อยละ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และครัวเรือนรวมทั้ง นายจ้าง ลงทุนร้อยละ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นี้ เป็นรายจ่ายในระดับที่น่าจะอยู่ในวิสัยที่รัฐและครัวเรือน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จ่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>ายได้ และ สามารถปกป้องครัวเรือนจากภาวะล้มละลายและกลายเป็นครัวเรือนยากจนจากการจ่ายค่ารักษาพยาบาล</w:t>
            </w:r>
          </w:p>
          <w:p w:rsidR="002221F9" w:rsidRPr="002221F9" w:rsidRDefault="002221F9" w:rsidP="002221F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ประเทศกำลังพัฒนากลุ่มรายได้ปานกลางระดับสูง (ประเทศไทย จัดอยู่ในกลุ่มนี้) มีรายจ่ายสุขภาพเฉลี่ยร้อยละ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 xml:space="preserve">6.3 </w:t>
            </w:r>
            <w:r w:rsidRPr="002221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2221F9">
              <w:rPr>
                <w:rFonts w:ascii="TH SarabunPSK" w:hAnsi="TH SarabunPSK" w:cs="TH SarabunPSK"/>
                <w:sz w:val="32"/>
                <w:szCs w:val="32"/>
              </w:rPr>
              <w:t>GDP</w:t>
            </w:r>
          </w:p>
          <w:p w:rsidR="003B37C8" w:rsidRPr="003B37C8" w:rsidRDefault="003B37C8" w:rsidP="003B37C8">
            <w:pPr>
              <w:autoSpaceDE w:val="0"/>
              <w:autoSpaceDN w:val="0"/>
              <w:adjustRightInd w:val="0"/>
              <w:jc w:val="thaiDistribute"/>
              <w:rPr>
                <w:rFonts w:ascii="THSarabunPSK" w:hAnsi="THSarabunPSK" w:cs="THSarabunPSK"/>
                <w:sz w:val="32"/>
                <w:szCs w:val="32"/>
              </w:rPr>
            </w:pPr>
            <w:r w:rsidRPr="003B37C8">
              <w:rPr>
                <w:rFonts w:ascii="THSarabunPSK" w:hAnsi="THSarabunPSK" w:cs="THSarabunPSK"/>
                <w:sz w:val="32"/>
                <w:szCs w:val="32"/>
              </w:rPr>
              <w:t>4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. การพยากรณ์ข้อมูลค่าใช้จ่ายด้านสุขภาพของระบบหลักประกันสุขภาพภาครัฐหลัก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3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ระบบ (ระบบสวัสดิการรักษาพยาบาลข้าราชการประกันสังคม และ หลักประกันสุขภาพถ้วนหน้า) ด้วยการคำนวณพยากรณ์ตามกลุ่มอายุและเพศ และการพยากรณ์ข้อมูลค่าใช้จ่ายด้านสุขภาพในส่วนอื่นๆ จากข้อมูล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NHA 10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 xml:space="preserve">ปีย้อนหลัง </w:t>
            </w:r>
            <w:r>
              <w:rPr>
                <w:rFonts w:ascii="THSarabunPSK" w:hAnsi="THSarabunPSK" w:cs="THSarabunPSK" w:hint="cs"/>
                <w:sz w:val="32"/>
                <w:szCs w:val="32"/>
                <w:cs/>
              </w:rPr>
              <w:t xml:space="preserve">     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และพบว่า รายจ่ายสุขภาพจะเท่ากับร้อยละ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5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% ของ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GDP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ในปี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2565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(ภาคผนวก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2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)</w:t>
            </w:r>
          </w:p>
          <w:p w:rsidR="002221F9" w:rsidRPr="003B37C8" w:rsidRDefault="003B37C8" w:rsidP="003B37C8">
            <w:pPr>
              <w:autoSpaceDE w:val="0"/>
              <w:autoSpaceDN w:val="0"/>
              <w:adjustRightInd w:val="0"/>
              <w:jc w:val="thaiDistribute"/>
              <w:rPr>
                <w:rFonts w:ascii="THSarabunPSK" w:hAnsi="THSarabunPSK" w:cs="THSarabunPSK"/>
                <w:sz w:val="32"/>
                <w:szCs w:val="32"/>
              </w:rPr>
            </w:pPr>
            <w:r w:rsidRPr="003B37C8">
              <w:rPr>
                <w:rFonts w:ascii="THSarabunPSK" w:hAnsi="THSarabunPSK" w:cs="THSarabunPSK"/>
                <w:sz w:val="32"/>
                <w:szCs w:val="32"/>
              </w:rPr>
              <w:t>5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. การดำเนินการตามตัวชี้วัดและเป้าหมายที่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1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ให้ได้ผลดีนั้นจะ ต้องมีการปรับปรุงประสิทธิภาพในการลงทุนด้วย (ดู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 xml:space="preserve"> Goal 3 Fairness 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และ</w:t>
            </w:r>
            <w:r>
              <w:rPr>
                <w:rFonts w:ascii="THSarabunPSK" w:hAnsi="THSarabunPSK" w:cs="THSarabunPSK"/>
                <w:sz w:val="32"/>
                <w:szCs w:val="32"/>
              </w:rPr>
              <w:t xml:space="preserve"> Goal </w:t>
            </w:r>
            <w:r w:rsidRPr="003B37C8">
              <w:rPr>
                <w:rFonts w:ascii="THSarabunPSK" w:hAnsi="THSarabunPSK" w:cs="THSarabunPSK"/>
                <w:sz w:val="32"/>
                <w:szCs w:val="32"/>
              </w:rPr>
              <w:t>4 Efficiency</w:t>
            </w:r>
            <w:r w:rsidRPr="003B37C8">
              <w:rPr>
                <w:rFonts w:ascii="THSarabunPSK" w:hAnsi="THSarabunPSK" w:cs="THSarabunPSK"/>
                <w:sz w:val="32"/>
                <w:szCs w:val="32"/>
                <w:cs/>
              </w:rPr>
              <w:t>)</w:t>
            </w:r>
          </w:p>
        </w:tc>
      </w:tr>
    </w:tbl>
    <w:p w:rsidR="002221F9" w:rsidRDefault="002221F9" w:rsidP="002221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045" w:rsidRPr="00443045" w:rsidTr="00443045">
        <w:tc>
          <w:tcPr>
            <w:tcW w:w="9350" w:type="dxa"/>
          </w:tcPr>
          <w:p w:rsidR="00443045" w:rsidRPr="00443045" w:rsidRDefault="00443045" w:rsidP="00443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30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ตัวชี้วัดและเป้าหมายที่</w:t>
            </w:r>
            <w:r w:rsidRPr="004430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:rsidR="00443045" w:rsidRPr="00443045" w:rsidRDefault="00443045" w:rsidP="00443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พ.ศ. 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2565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รายจ่ายรัฐบาลด้านสุขภาพ (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GGHE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 ไม่เกินร้อยละ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ของรายจ่ายรัฐบาลทั้งหมด (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GGE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43045" w:rsidRPr="00443045" w:rsidRDefault="00443045" w:rsidP="00443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By 2022, General Government Health Expenditure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GGHE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does 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not exceed 20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of General Government Expenditure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GGE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ที่มา:</w:t>
            </w:r>
          </w:p>
          <w:p w:rsidR="00443045" w:rsidRPr="00443045" w:rsidRDefault="00443045" w:rsidP="00443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304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. –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. เช่นเดียวกับตัวชี้วัดและเป้าหมายที่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  <w:p w:rsidR="00443045" w:rsidRPr="00443045" w:rsidRDefault="00443045" w:rsidP="0044304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304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. ประเทศไทยมีรายจ่ายของรัฐบาลด้านสุขภาพ (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GGHE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 ต่อรายจ่ายของรัฐบาล (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GGE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 ในระดับสูงที่ร้อยละ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17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(ข้อมูล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NHA 2556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 ซึ่งจัดอยู่ที่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เปอร์เซ็นไทล์ของประเทศต่างๆทั่วโลก จึงควรต้องมีการพิจารณาว่าสัดส่วนที่เพิ่มขึ้นจาก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17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% เป็น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20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% ต้องมาจากแหล่งใด (ดูหมายเหตุตัวชี้วัดและเป้าหมายที่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 xml:space="preserve"> 9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4304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4304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443045" w:rsidRDefault="00443045" w:rsidP="002221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rPr>
          <w:rFonts w:ascii="THSarabunPSK-Bold" w:hAnsi="THSarabunPSK-Bold" w:cs="THSarabunPSK-Bold"/>
          <w:b/>
          <w:bCs/>
          <w:sz w:val="28"/>
        </w:rPr>
      </w:pPr>
      <w:r>
        <w:rPr>
          <w:rFonts w:ascii="THSarabunPSK-Bold" w:hAnsi="THSarabunPSK-Bold" w:cs="THSarabunPSK-Bold" w:hint="cs"/>
          <w:b/>
          <w:bCs/>
          <w:sz w:val="28"/>
          <w:cs/>
        </w:rPr>
        <w:lastRenderedPageBreak/>
        <w:t>ภาคผนวก</w:t>
      </w:r>
      <w:r>
        <w:rPr>
          <w:rFonts w:ascii="THSarabunPSK-Bold" w:hAnsi="THSarabunPSK-Bold" w:cs="THSarabunPSK-Bold"/>
          <w:b/>
          <w:bCs/>
          <w:sz w:val="28"/>
        </w:rPr>
        <w:t xml:space="preserve"> 2</w:t>
      </w: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rPr>
          <w:rFonts w:ascii="THSarabunPSK-Bold" w:hAnsi="THSarabunPSK-Bold" w:cs="THSarabunPSK-Bold"/>
          <w:b/>
          <w:bCs/>
          <w:sz w:val="28"/>
        </w:rPr>
      </w:pP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jc w:val="thaiDistribute"/>
        <w:rPr>
          <w:rFonts w:ascii="THSarabunPSK-Bold" w:hAnsi="THSarabunPSK-Bold" w:cs="THSarabunPSK-Bold"/>
          <w:b/>
          <w:bCs/>
          <w:sz w:val="28"/>
        </w:rPr>
      </w:pPr>
      <w:r>
        <w:rPr>
          <w:rFonts w:ascii="THSarabunPSK-Bold" w:hAnsi="THSarabunPSK-Bold" w:cs="THSarabunPSK-Bold" w:hint="cs"/>
          <w:b/>
          <w:bCs/>
          <w:sz w:val="28"/>
          <w:cs/>
        </w:rPr>
        <w:t>บทสรุปผู้บริหาร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 </w:t>
      </w:r>
      <w:r>
        <w:rPr>
          <w:rFonts w:ascii="THSarabunPSK-Bold" w:hAnsi="THSarabunPSK-Bold" w:cs="THSarabunPSK-Bold" w:hint="cs"/>
          <w:b/>
          <w:bCs/>
          <w:sz w:val="28"/>
          <w:cs/>
        </w:rPr>
        <w:t>รายงานคาดการณ์ค่าใช้จ่ายด้านสุขภาพ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 </w:t>
      </w:r>
      <w:r>
        <w:rPr>
          <w:rFonts w:ascii="THSarabunPSK-Bold" w:hAnsi="THSarabunPSK-Bold" w:cs="THSarabunPSK-Bold" w:hint="cs"/>
          <w:b/>
          <w:bCs/>
          <w:sz w:val="28"/>
          <w:cs/>
        </w:rPr>
        <w:t>พ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 .</w:t>
      </w:r>
      <w:r>
        <w:rPr>
          <w:rFonts w:ascii="THSarabunPSK-Bold" w:hAnsi="THSarabunPSK-Bold" w:cs="THSarabunPSK-Bold" w:hint="cs"/>
          <w:b/>
          <w:bCs/>
          <w:sz w:val="28"/>
          <w:cs/>
        </w:rPr>
        <w:t>ศ</w:t>
      </w:r>
      <w:r>
        <w:rPr>
          <w:rFonts w:ascii="THSarabunPSK-Bold" w:hAnsi="THSarabunPSK-Bold" w:cs="THSarabunPSK-Bold"/>
          <w:b/>
          <w:bCs/>
          <w:sz w:val="28"/>
          <w:cs/>
        </w:rPr>
        <w:t>.</w:t>
      </w:r>
      <w:r>
        <w:rPr>
          <w:rFonts w:ascii="THSarabunPSK-Bold" w:hAnsi="THSarabunPSK-Bold" w:cs="THSarabunPSK-Bold"/>
          <w:b/>
          <w:bCs/>
          <w:sz w:val="28"/>
        </w:rPr>
        <w:t xml:space="preserve">2559 </w:t>
      </w:r>
      <w:r>
        <w:rPr>
          <w:rFonts w:ascii="THSarabunPSK-Bold" w:hAnsi="THSarabunPSK-Bold" w:cs="THSarabunPSK-Bold"/>
          <w:b/>
          <w:bCs/>
          <w:sz w:val="28"/>
          <w:cs/>
        </w:rPr>
        <w:t>-</w:t>
      </w:r>
      <w:r>
        <w:rPr>
          <w:rFonts w:ascii="THSarabunPSK-Bold" w:hAnsi="THSarabunPSK-Bold" w:cs="THSarabunPSK-Bold"/>
          <w:b/>
          <w:bCs/>
          <w:sz w:val="28"/>
        </w:rPr>
        <w:t xml:space="preserve">2565 </w:t>
      </w:r>
      <w:r>
        <w:rPr>
          <w:rFonts w:ascii="THSarabunPSK-Bold" w:hAnsi="THSarabunPSK-Bold" w:cs="THSarabunPSK-Bold"/>
          <w:b/>
          <w:bCs/>
          <w:sz w:val="28"/>
          <w:cs/>
        </w:rPr>
        <w:t>(</w:t>
      </w:r>
      <w:r>
        <w:rPr>
          <w:rFonts w:ascii="THSarabunPSK-Bold" w:hAnsi="THSarabunPSK-Bold" w:cs="THSarabunPSK-Bold"/>
          <w:b/>
          <w:bCs/>
          <w:sz w:val="28"/>
        </w:rPr>
        <w:t>Projection of total health expenditure 2025</w:t>
      </w:r>
      <w:r>
        <w:rPr>
          <w:rFonts w:ascii="THSarabunPSK-Bold" w:hAnsi="THSarabunPSK-Bold" w:cs="THSarabunPSK-Bold"/>
          <w:b/>
          <w:bCs/>
          <w:sz w:val="28"/>
          <w:cs/>
        </w:rPr>
        <w:t>-</w:t>
      </w:r>
      <w:r>
        <w:rPr>
          <w:rFonts w:ascii="THSarabunPSK-Bold" w:hAnsi="THSarabunPSK-Bold" w:cs="THSarabunPSK-Bold"/>
          <w:b/>
          <w:bCs/>
          <w:sz w:val="28"/>
        </w:rPr>
        <w:t>2016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) </w:t>
      </w:r>
      <w:r>
        <w:rPr>
          <w:rFonts w:ascii="THSarabunPSK-Bold" w:hAnsi="THSarabunPSK-Bold" w:cs="THSarabunPSK-Bold" w:hint="cs"/>
          <w:b/>
          <w:bCs/>
          <w:sz w:val="28"/>
          <w:cs/>
        </w:rPr>
        <w:t>โดยถาวร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 </w:t>
      </w:r>
      <w:r>
        <w:rPr>
          <w:rFonts w:ascii="THSarabunPSK-Bold" w:hAnsi="THSarabunPSK-Bold" w:cs="THSarabunPSK-Bold" w:hint="cs"/>
          <w:b/>
          <w:bCs/>
          <w:sz w:val="28"/>
          <w:cs/>
        </w:rPr>
        <w:t>สกุลพาณิชย์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 </w:t>
      </w:r>
      <w:r>
        <w:rPr>
          <w:rFonts w:ascii="THSarabunPSK-Bold" w:hAnsi="THSarabunPSK-Bold" w:cs="THSarabunPSK-Bold" w:hint="cs"/>
          <w:b/>
          <w:bCs/>
          <w:sz w:val="28"/>
          <w:cs/>
        </w:rPr>
        <w:t>และ</w:t>
      </w:r>
      <w:r>
        <w:rPr>
          <w:rFonts w:ascii="THSarabunPSK-Bold" w:hAnsi="THSarabunPSK-Bold" w:cs="THSarabunPSK-Bold"/>
          <w:b/>
          <w:bCs/>
          <w:sz w:val="28"/>
          <w:cs/>
        </w:rPr>
        <w:t xml:space="preserve"> </w:t>
      </w:r>
      <w:r>
        <w:rPr>
          <w:rFonts w:ascii="THSarabunPSK-Bold" w:hAnsi="THSarabunPSK-Bold" w:cs="THSarabunPSK-Bold" w:hint="cs"/>
          <w:b/>
          <w:bCs/>
          <w:sz w:val="28"/>
          <w:cs/>
        </w:rPr>
        <w:t>คณะ</w:t>
      </w:r>
      <w:r>
        <w:rPr>
          <w:rFonts w:ascii="THSarabunPSK-Bold" w:hAnsi="THSarabunPSK-Bold" w:cs="THSarabunPSK-Bold"/>
          <w:b/>
          <w:bCs/>
          <w:sz w:val="28"/>
        </w:rPr>
        <w:t xml:space="preserve"> 2558</w:t>
      </w: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jc w:val="thaiDistribute"/>
        <w:rPr>
          <w:rFonts w:ascii="THSarabunPSK-Bold" w:hAnsi="THSarabunPSK-Bold" w:cs="THSarabunPSK-Bold"/>
          <w:b/>
          <w:bCs/>
          <w:sz w:val="28"/>
        </w:rPr>
      </w:pP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28"/>
        </w:rPr>
      </w:pPr>
      <w:r>
        <w:rPr>
          <w:rFonts w:ascii="THSarabunPSK" w:hAnsi="THSarabunPSK" w:cs="THSarabunPSK"/>
          <w:sz w:val="28"/>
          <w:cs/>
        </w:rPr>
        <w:t>การมีหลักประกันสุขภาพแห่งชาติในปี</w:t>
      </w:r>
      <w:r>
        <w:rPr>
          <w:rFonts w:ascii="THSarabunPSK" w:hAnsi="THSarabunPSK" w:cs="THSarabunPSK"/>
          <w:sz w:val="28"/>
        </w:rPr>
        <w:t xml:space="preserve"> 2545 </w:t>
      </w:r>
      <w:r>
        <w:rPr>
          <w:rFonts w:ascii="THSarabunPSK" w:hAnsi="THSarabunPSK" w:cs="THSarabunPSK"/>
          <w:sz w:val="28"/>
          <w:cs/>
        </w:rPr>
        <w:t>ทำให้ประชาชนไทยเข้าถึงบริการสุขภาพเพิ่มขึ้น โดยเฉพาะบริการบางประเภทที่มีราคาแพง รวมทั้งมีแนวโน้มผลลัพธ์ด้านสุขภาพดีขึ้น ในขณะที่การขยายตัวของอุปทาน ได้แก่จำนวนสถานพยาบาลและบุคลากรผู้ให้บริการมีจำกัด และไม่มีรูปแบบการร่วมมือระหว่างรัฐและเอกชนที่มีประสิทธิภาพ นอกจากนี้ ยังมีความแตกต่างในการกระจายตัวของสถานบริการ รวมทั้งบุคลากรสาธารณสุขในแต่ละพื้นที่ประเทศไทยจะเปลี่ยนไปจากปัจจุบัน เนื่องจากการเปลี่ยนแปลงทางเศรษฐมิติและสิ่งแวดล้อม ในส่วนของสถานการณ์ระบบสุขภาพ ประเทศไทยจะเป็นสังคมผู้สูงอายุเต็มตัว ภาระโรคของคนไทยจะเกิดจากโรคเรื้อรังและโรคที่เกิดจากพฤติกรรมสุขภาพเป็นหลักการคาดการณ์รายจ่ายด้านสุขภาพของประเทศไทยใช้วิธีการศึกษาแบ่งเป็น</w:t>
      </w:r>
      <w:r>
        <w:rPr>
          <w:rFonts w:ascii="THSarabunPSK" w:hAnsi="THSarabunPSK" w:cs="THSarabunPSK"/>
          <w:sz w:val="28"/>
        </w:rPr>
        <w:t xml:space="preserve"> 2</w:t>
      </w:r>
      <w:r>
        <w:rPr>
          <w:rFonts w:ascii="THSarabunPSK" w:hAnsi="THSarabunPSK" w:cs="THSarabunPSK" w:hint="cs"/>
          <w:sz w:val="28"/>
          <w:cs/>
        </w:rPr>
        <w:t xml:space="preserve"> </w:t>
      </w:r>
      <w:r>
        <w:rPr>
          <w:rFonts w:ascii="THSarabunPSK" w:hAnsi="THSarabunPSK" w:cs="THSarabunPSK"/>
          <w:sz w:val="28"/>
          <w:cs/>
        </w:rPr>
        <w:t>ส่วน คือ</w:t>
      </w: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28"/>
        </w:rPr>
      </w:pPr>
      <w:r>
        <w:rPr>
          <w:rFonts w:ascii="THSarabunPSK" w:hAnsi="THSarabunPSK" w:cs="THSarabunPSK"/>
          <w:sz w:val="28"/>
          <w:cs/>
        </w:rPr>
        <w:t>(</w:t>
      </w:r>
      <w:r>
        <w:rPr>
          <w:rFonts w:ascii="THSarabunPSK" w:hAnsi="THSarabunPSK" w:cs="THSarabunPSK"/>
          <w:sz w:val="28"/>
        </w:rPr>
        <w:t>1</w:t>
      </w:r>
      <w:r>
        <w:rPr>
          <w:rFonts w:ascii="THSarabunPSK" w:hAnsi="THSarabunPSK" w:cs="THSarabunPSK"/>
          <w:sz w:val="28"/>
          <w:cs/>
        </w:rPr>
        <w:t>) การประมาณการค่าใช้จ่ายสำหรับ</w:t>
      </w:r>
      <w:r>
        <w:rPr>
          <w:rFonts w:ascii="THSarabunPSK" w:hAnsi="THSarabunPSK" w:cs="THSarabunPSK"/>
          <w:sz w:val="28"/>
        </w:rPr>
        <w:t xml:space="preserve"> 3 </w:t>
      </w:r>
      <w:r>
        <w:rPr>
          <w:rFonts w:ascii="THSarabunPSK" w:hAnsi="THSarabunPSK" w:cs="THSarabunPSK"/>
          <w:sz w:val="28"/>
          <w:cs/>
        </w:rPr>
        <w:t>กองทุน ประกอบด้วย กองทุน</w:t>
      </w:r>
      <w:r>
        <w:rPr>
          <w:rFonts w:ascii="THSarabunPSK" w:hAnsi="THSarabunPSK" w:cs="THSarabunPSK" w:hint="cs"/>
          <w:sz w:val="28"/>
          <w:cs/>
        </w:rPr>
        <w:t xml:space="preserve"> </w:t>
      </w:r>
      <w:r>
        <w:rPr>
          <w:rFonts w:ascii="THSarabunPSK" w:hAnsi="THSarabunPSK" w:cs="THSarabunPSK"/>
          <w:sz w:val="28"/>
          <w:cs/>
        </w:rPr>
        <w:t xml:space="preserve">สวัสดิการข้าราชการ กองทุนประกันสังคม และกองทุนหลักประกันสุขภาพแห่งชาติ ซึ่งมีข้อมูลทะเบียนสมาชิกและสถิติการใช้บริการ และค่าใช้จ่าย นั้น ใช้วิธีการศึกษาโดยแบบจำลองทางคณิตศาสตร์ประกันภัยโดยคาดการณ์แนวโน้มของปัจจัยผลักดันต้นทุนที่สำ คัญ คือ การเปลี่ยนแปลงโครงสร้างประชากรและจำนวนประชากรรายกองทุนอัตราเงินเฟ้อในภาพรวม อัตราการเปลี่ยนแปลงค่าแรง แนวโน้มการเปลี่ยนแปลงอัตราการใช้บริการตามสิทธิประโยชน์ย่อย ของแต่ละกองทุน โดยใช้ปีฐานเป็นปี พ.ศ. </w:t>
      </w:r>
      <w:r>
        <w:rPr>
          <w:rFonts w:ascii="THSarabunPSK" w:hAnsi="THSarabunPSK" w:cs="THSarabunPSK"/>
          <w:sz w:val="28"/>
        </w:rPr>
        <w:t xml:space="preserve">2556 </w:t>
      </w:r>
      <w:r>
        <w:rPr>
          <w:rFonts w:ascii="THSarabunPSK" w:hAnsi="THSarabunPSK" w:cs="THSarabunPSK"/>
          <w:sz w:val="28"/>
          <w:cs/>
        </w:rPr>
        <w:t xml:space="preserve">แล้วทำการคาดการณ์ค่าใช้จ่ายรายกองทุนจนถึงปี พ.ศ. </w:t>
      </w:r>
      <w:r>
        <w:rPr>
          <w:rFonts w:ascii="THSarabunPSK" w:hAnsi="THSarabunPSK" w:cs="THSarabunPSK"/>
          <w:sz w:val="28"/>
        </w:rPr>
        <w:t>2556</w:t>
      </w: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28"/>
        </w:rPr>
      </w:pPr>
      <w:r>
        <w:rPr>
          <w:rFonts w:ascii="THSarabunPSK" w:hAnsi="THSarabunPSK" w:cs="THSarabunPSK"/>
          <w:sz w:val="28"/>
          <w:cs/>
        </w:rPr>
        <w:t>(</w:t>
      </w:r>
      <w:r>
        <w:rPr>
          <w:rFonts w:ascii="THSarabunPSK" w:hAnsi="THSarabunPSK" w:cs="THSarabunPSK"/>
          <w:sz w:val="28"/>
        </w:rPr>
        <w:t>2</w:t>
      </w:r>
      <w:r>
        <w:rPr>
          <w:rFonts w:ascii="THSarabunPSK" w:hAnsi="THSarabunPSK" w:cs="THSarabunPSK"/>
          <w:sz w:val="28"/>
          <w:cs/>
        </w:rPr>
        <w:t>) แหล่งการคลังอื่นซึ่งมีเพียงข้อมูลค่าใช้จ่ายรวมจากบัญชีรายจ่ายสุขภาพแห่งชาติ คือ กระทรวงสาธารณสุข กระทรวงอื่นๆ องค์กรปกครองส่วนท้องถิ่นรัฐวิสาหกิจ องค์กรอิสระภาครัฐ กองทุนเงินทดแทน การประกันสุขภาพเอกชน พรบ.คุ้มครองผู้ประสบภัยจากรถ สวัสดิการจากนายจ้างครัวเรือน องค์กรไม่แสวงหากำไรให้บริการครัวเรือน และความช่วยเหลือจากต่างประเทศ นั้น ใช้วิธีการคาดการณ์ค่าใช้จ่ายในอนาคตโดยการประมาณการด้วยสมการเชิงเส้น (</w:t>
      </w:r>
      <w:r>
        <w:rPr>
          <w:rFonts w:ascii="THSarabunPSK" w:hAnsi="THSarabunPSK" w:cs="THSarabunPSK"/>
          <w:sz w:val="28"/>
        </w:rPr>
        <w:t>trend line projection</w:t>
      </w:r>
      <w:r>
        <w:rPr>
          <w:rFonts w:ascii="THSarabunPSK" w:hAnsi="THSarabunPSK" w:cs="THSarabunPSK"/>
          <w:sz w:val="28"/>
          <w:cs/>
        </w:rPr>
        <w:t xml:space="preserve">) จากข้อมูลปีพ.ศ. </w:t>
      </w:r>
      <w:r>
        <w:rPr>
          <w:rFonts w:ascii="THSarabunPSK" w:hAnsi="THSarabunPSK" w:cs="THSarabunPSK"/>
          <w:sz w:val="28"/>
        </w:rPr>
        <w:t>2539</w:t>
      </w:r>
      <w:r>
        <w:rPr>
          <w:rFonts w:ascii="THSarabunPSK" w:hAnsi="THSarabunPSK" w:cs="THSarabunPSK"/>
          <w:sz w:val="28"/>
          <w:cs/>
        </w:rPr>
        <w:t>-</w:t>
      </w:r>
      <w:r>
        <w:rPr>
          <w:rFonts w:ascii="THSarabunPSK" w:hAnsi="THSarabunPSK" w:cs="THSarabunPSK"/>
          <w:sz w:val="28"/>
        </w:rPr>
        <w:t xml:space="preserve">2554 </w:t>
      </w:r>
      <w:r>
        <w:rPr>
          <w:rFonts w:ascii="THSarabunPSK" w:hAnsi="THSarabunPSK" w:cs="THSarabunPSK"/>
          <w:sz w:val="28"/>
          <w:cs/>
        </w:rPr>
        <w:t xml:space="preserve">จนถึงปี พ.ศ. </w:t>
      </w:r>
      <w:r>
        <w:rPr>
          <w:rFonts w:ascii="THSarabunPSK" w:hAnsi="THSarabunPSK" w:cs="THSarabunPSK"/>
          <w:sz w:val="28"/>
        </w:rPr>
        <w:t xml:space="preserve">2565 </w:t>
      </w:r>
      <w:r>
        <w:rPr>
          <w:rFonts w:ascii="THSarabunPSK" w:hAnsi="THSarabunPSK" w:cs="THSarabunPSK"/>
          <w:sz w:val="28"/>
          <w:cs/>
        </w:rPr>
        <w:t xml:space="preserve">เนื่องจากข้อมูลจากบัญชีรายจ่ายสุขภาพ ปีพ.ศ. </w:t>
      </w:r>
      <w:r>
        <w:rPr>
          <w:rFonts w:ascii="THSarabunPSK" w:hAnsi="THSarabunPSK" w:cs="THSarabunPSK"/>
          <w:sz w:val="28"/>
        </w:rPr>
        <w:t xml:space="preserve">2555 </w:t>
      </w:r>
      <w:r>
        <w:rPr>
          <w:rFonts w:ascii="THSarabunPSK" w:hAnsi="THSarabunPSK" w:cs="THSarabunPSK"/>
          <w:sz w:val="28"/>
          <w:cs/>
        </w:rPr>
        <w:t xml:space="preserve">ในบางแหล่งการคลังนั้นมีค่าแตกต่างไปจากแนวโน้มของข้อมูลปี พ.ศ. </w:t>
      </w:r>
      <w:r>
        <w:rPr>
          <w:rFonts w:ascii="THSarabunPSK" w:hAnsi="THSarabunPSK" w:cs="THSarabunPSK"/>
          <w:sz w:val="28"/>
        </w:rPr>
        <w:t>2539</w:t>
      </w:r>
      <w:r>
        <w:rPr>
          <w:rFonts w:ascii="THSarabunPSK" w:hAnsi="THSarabunPSK" w:cs="THSarabunPSK"/>
          <w:sz w:val="28"/>
          <w:cs/>
        </w:rPr>
        <w:t>-</w:t>
      </w:r>
      <w:r>
        <w:rPr>
          <w:rFonts w:ascii="THSarabunPSK" w:hAnsi="THSarabunPSK" w:cs="THSarabunPSK"/>
          <w:sz w:val="28"/>
        </w:rPr>
        <w:t xml:space="preserve">2554 </w:t>
      </w:r>
      <w:r>
        <w:rPr>
          <w:rFonts w:ascii="THSarabunPSK" w:hAnsi="THSarabunPSK" w:cs="THSarabunPSK"/>
          <w:sz w:val="28"/>
          <w:cs/>
        </w:rPr>
        <w:t>ค่อนข้างมาก โดยจำแนกตามแหล่งการคลังทั้งภาครัฐและแหล่งการคลังภาครัฐ แหล่งการคลังนอกภาครัฐ และแหล่งการคลังจากต่างประเทศ ใช้</w:t>
      </w:r>
      <w:r>
        <w:rPr>
          <w:rFonts w:ascii="THSarabunPSK" w:hAnsi="THSarabunPSK" w:cs="THSarabunPSK"/>
          <w:sz w:val="28"/>
        </w:rPr>
        <w:t xml:space="preserve"> trend line projection</w:t>
      </w:r>
      <w:r>
        <w:rPr>
          <w:rFonts w:ascii="THSarabunPSK" w:hAnsi="THSarabunPSK" w:cs="THSarabunPSK" w:hint="cs"/>
          <w:sz w:val="28"/>
          <w:cs/>
        </w:rPr>
        <w:t xml:space="preserve"> </w:t>
      </w:r>
      <w:r>
        <w:rPr>
          <w:rFonts w:ascii="THSarabunPSK" w:hAnsi="THSarabunPSK" w:cs="THSarabunPSK"/>
          <w:sz w:val="28"/>
          <w:cs/>
        </w:rPr>
        <w:t>แบบ</w:t>
      </w:r>
      <w:r>
        <w:rPr>
          <w:rFonts w:ascii="THSarabunPSK" w:hAnsi="THSarabunPSK" w:cs="THSarabunPSK"/>
          <w:sz w:val="28"/>
        </w:rPr>
        <w:t xml:space="preserve"> exponential </w:t>
      </w:r>
      <w:r>
        <w:rPr>
          <w:rFonts w:ascii="THSarabunPSK" w:hAnsi="THSarabunPSK" w:cs="THSarabunPSK"/>
          <w:sz w:val="28"/>
          <w:cs/>
        </w:rPr>
        <w:t>ร่วมกับแบบ</w:t>
      </w:r>
      <w:r>
        <w:rPr>
          <w:rFonts w:ascii="THSarabunPSK" w:hAnsi="THSarabunPSK" w:cs="THSarabunPSK"/>
          <w:sz w:val="28"/>
        </w:rPr>
        <w:t xml:space="preserve"> polynomial </w:t>
      </w:r>
      <w:r>
        <w:rPr>
          <w:rFonts w:ascii="THSarabunPSK" w:hAnsi="THSarabunPSK" w:cs="THSarabunPSK"/>
          <w:sz w:val="28"/>
          <w:cs/>
        </w:rPr>
        <w:t>และแบบ</w:t>
      </w:r>
      <w:r>
        <w:rPr>
          <w:rFonts w:ascii="THSarabunPSK" w:hAnsi="THSarabunPSK" w:cs="THSarabunPSK"/>
          <w:sz w:val="28"/>
        </w:rPr>
        <w:t xml:space="preserve"> linear projection </w:t>
      </w:r>
      <w:r>
        <w:rPr>
          <w:rFonts w:ascii="THSarabunPSK" w:hAnsi="THSarabunPSK" w:cs="THSarabunPSK"/>
          <w:sz w:val="28"/>
          <w:cs/>
        </w:rPr>
        <w:t>โดยจะเลือกค่าที่มี</w:t>
      </w:r>
      <w:r>
        <w:rPr>
          <w:rFonts w:ascii="THSarabunPSK" w:hAnsi="THSarabunPSK" w:cs="THSarabunPSK"/>
          <w:sz w:val="28"/>
        </w:rPr>
        <w:t xml:space="preserve"> R</w:t>
      </w:r>
      <w:r>
        <w:rPr>
          <w:rFonts w:ascii="THSarabunPSK" w:hAnsi="THSarabunPSK" w:cs="THSarabunPSK"/>
          <w:sz w:val="18"/>
          <w:szCs w:val="18"/>
        </w:rPr>
        <w:t xml:space="preserve">2 </w:t>
      </w:r>
      <w:r>
        <w:rPr>
          <w:rFonts w:ascii="THSarabunPSK" w:hAnsi="THSarabunPSK" w:cs="THSarabunPSK"/>
          <w:sz w:val="28"/>
          <w:cs/>
        </w:rPr>
        <w:t>สูงและค่าที่ได้ไม่แตกต่างจากข้อมูลปีก่อนหน้ามากนัก ทั้งนี้จะรวมข้อมูลของภาครัฐ ได้แก่ กระทรวงสาธารณสุข กระทรวงอื่นๆ องค์กรปกครองส่วนท้องถิ่น รัฐวิสาหกิจ</w:t>
      </w:r>
      <w:r>
        <w:rPr>
          <w:rFonts w:ascii="THSarabunPSK" w:hAnsi="THSarabunPSK" w:cs="THSarabunPSK" w:hint="cs"/>
          <w:sz w:val="28"/>
          <w:cs/>
        </w:rPr>
        <w:t xml:space="preserve"> </w:t>
      </w:r>
      <w:r>
        <w:rPr>
          <w:rFonts w:ascii="THSarabunPSK" w:hAnsi="THSarabunPSK" w:cs="THSarabunPSK"/>
          <w:sz w:val="28"/>
          <w:cs/>
        </w:rPr>
        <w:t>องค์กรอิสระภาครัฐและกองทุนเงินทดแทนเข้าด้วยกัน ส่วนภาคเอกชนจะคาดการณ์ครัวเรือน และความช่วยเหลือจากต่างประเทศแยกออกมาเพื่อพิจารณาผลลัพธ์ของครัวเรือน และเพื่อให้การคำนวณรายจ่ายของรัฐบาลด้านสุขภาพ (</w:t>
      </w:r>
      <w:r>
        <w:rPr>
          <w:rFonts w:ascii="THSarabunPSK" w:hAnsi="THSarabunPSK" w:cs="THSarabunPSK"/>
          <w:sz w:val="28"/>
        </w:rPr>
        <w:t xml:space="preserve">General Government Health </w:t>
      </w:r>
      <w:proofErr w:type="spellStart"/>
      <w:r>
        <w:rPr>
          <w:rFonts w:ascii="THSarabunPSK" w:hAnsi="THSarabunPSK" w:cs="THSarabunPSK"/>
          <w:sz w:val="28"/>
        </w:rPr>
        <w:t>Expenditure,GGHE</w:t>
      </w:r>
      <w:proofErr w:type="spellEnd"/>
      <w:r>
        <w:rPr>
          <w:rFonts w:ascii="THSarabunPSK" w:hAnsi="THSarabunPSK" w:cs="THSarabunPSK"/>
          <w:sz w:val="28"/>
          <w:cs/>
        </w:rPr>
        <w:t>) ทำได้ง่ายขึ้น ส่วนข้อมูลภาคเอกชนที่เหลือจะถูกรวมกันในฐานะแหล่งการคลังภาคเอกชนอื่นๆรายจ่ายรวมด้านสุขภาพ (</w:t>
      </w:r>
      <w:r>
        <w:rPr>
          <w:rFonts w:ascii="THSarabunPSK" w:hAnsi="THSarabunPSK" w:cs="THSarabunPSK"/>
          <w:sz w:val="28"/>
        </w:rPr>
        <w:t>Total Health Expenditure, THE</w:t>
      </w:r>
      <w:r>
        <w:rPr>
          <w:rFonts w:ascii="THSarabunPSK" w:hAnsi="THSarabunPSK" w:cs="THSarabunPSK"/>
          <w:sz w:val="28"/>
          <w:cs/>
        </w:rPr>
        <w:t>) ได้จากการรวมข้อมูลทั้ง</w:t>
      </w:r>
      <w:r>
        <w:rPr>
          <w:rFonts w:ascii="THSarabunPSK" w:hAnsi="THSarabunPSK" w:cs="THSarabunPSK"/>
          <w:sz w:val="28"/>
        </w:rPr>
        <w:t xml:space="preserve"> 15 </w:t>
      </w:r>
      <w:r>
        <w:rPr>
          <w:rFonts w:ascii="THSarabunPSK" w:hAnsi="THSarabunPSK" w:cs="THSarabunPSK"/>
          <w:sz w:val="28"/>
          <w:cs/>
        </w:rPr>
        <w:t>แหล่งการคลัง ที่ได้จากการประมาณการในข้อ (</w:t>
      </w:r>
      <w:r>
        <w:rPr>
          <w:rFonts w:ascii="THSarabunPSK" w:hAnsi="THSarabunPSK" w:cs="THSarabunPSK"/>
          <w:sz w:val="28"/>
        </w:rPr>
        <w:t>1</w:t>
      </w:r>
      <w:r>
        <w:rPr>
          <w:rFonts w:ascii="THSarabunPSK" w:hAnsi="THSarabunPSK" w:cs="THSarabunPSK"/>
          <w:sz w:val="28"/>
          <w:cs/>
        </w:rPr>
        <w:t>) และ (</w:t>
      </w:r>
      <w:r>
        <w:rPr>
          <w:rFonts w:ascii="THSarabunPSK" w:hAnsi="THSarabunPSK" w:cs="THSarabunPSK"/>
          <w:sz w:val="28"/>
        </w:rPr>
        <w:t>2</w:t>
      </w:r>
      <w:r>
        <w:rPr>
          <w:rFonts w:ascii="THSarabunPSK" w:hAnsi="THSarabunPSK" w:cs="THSarabunPSK"/>
          <w:sz w:val="28"/>
          <w:cs/>
        </w:rPr>
        <w:t>)</w:t>
      </w:r>
      <w:r>
        <w:rPr>
          <w:rFonts w:ascii="THSarabunPSK" w:hAnsi="THSarabunPSK" w:cs="THSarabunPSK" w:hint="cs"/>
          <w:sz w:val="28"/>
          <w:cs/>
        </w:rPr>
        <w:t xml:space="preserve"> </w:t>
      </w:r>
      <w:r>
        <w:rPr>
          <w:rFonts w:ascii="THSarabunPSK" w:hAnsi="THSarabunPSK" w:cs="THSarabunPSK"/>
          <w:sz w:val="28"/>
          <w:cs/>
        </w:rPr>
        <w:t>โดยส่วนรายจ่ายของรัฐบาลด้านสุขภาพ (</w:t>
      </w:r>
      <w:r>
        <w:rPr>
          <w:rFonts w:ascii="THSarabunPSK" w:hAnsi="THSarabunPSK" w:cs="THSarabunPSK"/>
          <w:sz w:val="28"/>
        </w:rPr>
        <w:t>GGHE</w:t>
      </w:r>
      <w:r>
        <w:rPr>
          <w:rFonts w:ascii="THSarabunPSK" w:hAnsi="THSarabunPSK" w:cs="THSarabunPSK"/>
          <w:sz w:val="28"/>
          <w:cs/>
        </w:rPr>
        <w:t>) ได้จากการรวมข้อมูลแหล่งการคลังภาครัฐ และความช่วยเหลือจากต่างประเทศ</w:t>
      </w: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sz w:val="28"/>
        </w:rPr>
      </w:pPr>
    </w:p>
    <w:p w:rsidR="007A1381" w:rsidRDefault="007A1381" w:rsidP="008F5B1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28"/>
        </w:rPr>
      </w:pPr>
      <w:r>
        <w:rPr>
          <w:rFonts w:ascii="THSarabunPSK" w:hAnsi="THSarabunPSK" w:cs="THSarabunPSK"/>
          <w:sz w:val="28"/>
          <w:cs/>
        </w:rPr>
        <w:t xml:space="preserve">ผลการศึกษาพบว่าค่าใช้จ่ายด้านสุขภาพจะสูงกว่าการขยายตัวทางเศรษฐกิจในกรณีที่มีการขยายตัวทางเศรษฐกิจในระดับต่ำ คือ มีการขยายตัวเพียงร้อยละ โดย </w:t>
      </w:r>
      <w:r>
        <w:rPr>
          <w:rFonts w:ascii="THSarabunPSK" w:hAnsi="THSarabunPSK" w:cs="THSarabunPSK"/>
          <w:sz w:val="28"/>
        </w:rPr>
        <w:t>3</w:t>
      </w:r>
    </w:p>
    <w:p w:rsidR="007A1381" w:rsidRDefault="007A1381" w:rsidP="007A13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28"/>
        </w:rPr>
      </w:pPr>
      <w:r>
        <w:rPr>
          <w:rFonts w:ascii="SymbolMT" w:hAnsi="THSarabunPSK" w:cs="THSarabunPSK" w:hint="cs"/>
          <w:sz w:val="16"/>
          <w:szCs w:val="16"/>
          <w:cs/>
        </w:rPr>
        <w:t xml:space="preserve">- </w:t>
      </w:r>
      <w:r>
        <w:rPr>
          <w:rFonts w:ascii="THSarabunPSK" w:hAnsi="THSarabunPSK" w:cs="THSarabunPSK"/>
          <w:sz w:val="28"/>
          <w:cs/>
        </w:rPr>
        <w:t>การคาดการณ์รายจ่ายด้านสุขภาพของ กองทุนสวัสดิการข้าราชการกองทุนประกันสังคม และกองทุนหลักประกันสุขภาพถ้วนหน้าแห่งชาติเพิ่มขึ้นจากประมาณร้อยละ</w:t>
      </w:r>
      <w:r>
        <w:rPr>
          <w:rFonts w:ascii="THSarabunPSK" w:hAnsi="THSarabunPSK" w:cs="THSarabunPSK"/>
          <w:sz w:val="28"/>
        </w:rPr>
        <w:t xml:space="preserve"> 1</w:t>
      </w:r>
      <w:r>
        <w:rPr>
          <w:rFonts w:ascii="THSarabunPSK" w:hAnsi="THSarabunPSK" w:cs="THSarabunPSK"/>
          <w:sz w:val="28"/>
          <w:cs/>
        </w:rPr>
        <w:t>.</w:t>
      </w:r>
      <w:r>
        <w:rPr>
          <w:rFonts w:ascii="THSarabunPSK" w:hAnsi="THSarabunPSK" w:cs="THSarabunPSK"/>
          <w:sz w:val="28"/>
        </w:rPr>
        <w:t xml:space="preserve">8 </w:t>
      </w:r>
      <w:r>
        <w:rPr>
          <w:rFonts w:ascii="THSarabunPSK" w:hAnsi="THSarabunPSK" w:cs="THSarabunPSK"/>
          <w:sz w:val="28"/>
          <w:cs/>
        </w:rPr>
        <w:t>ของ</w:t>
      </w:r>
      <w:r>
        <w:rPr>
          <w:rFonts w:ascii="THSarabunPSK" w:hAnsi="THSarabunPSK" w:cs="THSarabunPSK"/>
          <w:sz w:val="28"/>
        </w:rPr>
        <w:t xml:space="preserve"> GDP </w:t>
      </w:r>
      <w:r>
        <w:rPr>
          <w:rFonts w:ascii="THSarabunPSK" w:hAnsi="THSarabunPSK" w:cs="THSarabunPSK"/>
          <w:sz w:val="28"/>
          <w:cs/>
        </w:rPr>
        <w:t>ในปี พ</w:t>
      </w:r>
      <w:r>
        <w:rPr>
          <w:rFonts w:ascii="THSarabunPSK" w:hAnsi="THSarabunPSK" w:cs="THSarabunPSK"/>
          <w:sz w:val="28"/>
        </w:rPr>
        <w:t xml:space="preserve"> 2556 </w:t>
      </w:r>
      <w:r>
        <w:rPr>
          <w:rFonts w:ascii="THSarabunPSK" w:hAnsi="THSarabunPSK" w:cs="THSarabunPSK"/>
          <w:sz w:val="28"/>
          <w:cs/>
        </w:rPr>
        <w:t>.ศ.ไปเป็นร้อยละ</w:t>
      </w:r>
      <w:r>
        <w:rPr>
          <w:rFonts w:ascii="THSarabunPSK" w:hAnsi="THSarabunPSK" w:cs="THSarabunPSK"/>
          <w:sz w:val="28"/>
        </w:rPr>
        <w:t xml:space="preserve"> 2565 </w:t>
      </w:r>
      <w:r>
        <w:rPr>
          <w:rFonts w:ascii="THSarabunPSK" w:hAnsi="THSarabunPSK" w:cs="THSarabunPSK"/>
          <w:sz w:val="28"/>
          <w:cs/>
        </w:rPr>
        <w:t>ในปี</w:t>
      </w:r>
      <w:r>
        <w:rPr>
          <w:rFonts w:ascii="THSarabunPSK" w:hAnsi="THSarabunPSK" w:cs="THSarabunPSK"/>
          <w:sz w:val="28"/>
        </w:rPr>
        <w:t xml:space="preserve"> 2</w:t>
      </w:r>
      <w:r>
        <w:rPr>
          <w:rFonts w:ascii="THSarabunPSK" w:hAnsi="THSarabunPSK" w:cs="THSarabunPSK"/>
          <w:sz w:val="28"/>
          <w:cs/>
        </w:rPr>
        <w:t>.</w:t>
      </w:r>
      <w:r>
        <w:rPr>
          <w:rFonts w:ascii="THSarabunPSK" w:hAnsi="THSarabunPSK" w:cs="THSarabunPSK"/>
          <w:sz w:val="28"/>
        </w:rPr>
        <w:t>4</w:t>
      </w:r>
    </w:p>
    <w:p w:rsidR="007A1381" w:rsidRPr="007A1381" w:rsidRDefault="007A1381" w:rsidP="007A138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hAnsi="THSarabunPSK" w:cs="THSarabunPSK"/>
          <w:sz w:val="28"/>
        </w:rPr>
      </w:pPr>
      <w:r>
        <w:rPr>
          <w:rFonts w:ascii="SymbolMT" w:hAnsi="THSarabunPSK" w:cs="THSarabunPSK" w:hint="cs"/>
          <w:sz w:val="16"/>
          <w:szCs w:val="16"/>
          <w:cs/>
        </w:rPr>
        <w:lastRenderedPageBreak/>
        <w:t xml:space="preserve">- </w:t>
      </w:r>
      <w:r>
        <w:rPr>
          <w:rFonts w:ascii="THSarabunPSK" w:hAnsi="THSarabunPSK" w:cs="THSarabunPSK"/>
          <w:sz w:val="28"/>
          <w:cs/>
        </w:rPr>
        <w:t>การคาดการณ์รายจ่ายด้านสุขภาพ พบว่า</w:t>
      </w:r>
      <w:r>
        <w:rPr>
          <w:rFonts w:ascii="THSarabunPSK" w:hAnsi="THSarabunPSK" w:cs="THSarabunPSK"/>
          <w:sz w:val="28"/>
        </w:rPr>
        <w:t xml:space="preserve"> THE as </w:t>
      </w:r>
      <w:r>
        <w:rPr>
          <w:rFonts w:ascii="THSarabunPSK" w:hAnsi="THSarabunPSK" w:cs="THSarabunPSK"/>
          <w:sz w:val="28"/>
          <w:cs/>
        </w:rPr>
        <w:t xml:space="preserve">% </w:t>
      </w:r>
      <w:r>
        <w:rPr>
          <w:rFonts w:ascii="THSarabunPSK" w:hAnsi="THSarabunPSK" w:cs="THSarabunPSK"/>
          <w:sz w:val="28"/>
        </w:rPr>
        <w:t xml:space="preserve">GDP </w:t>
      </w:r>
      <w:r>
        <w:rPr>
          <w:rFonts w:ascii="THSarabunPSK" w:hAnsi="THSarabunPSK" w:cs="THSarabunPSK"/>
          <w:sz w:val="28"/>
          <w:cs/>
        </w:rPr>
        <w:t>ในปี พ.ศ.</w:t>
      </w:r>
      <w:r>
        <w:rPr>
          <w:rFonts w:ascii="THSarabunPSK" w:hAnsi="THSarabunPSK" w:cs="THSarabunPSK"/>
          <w:sz w:val="28"/>
        </w:rPr>
        <w:t xml:space="preserve">2565 </w:t>
      </w:r>
      <w:r>
        <w:rPr>
          <w:rFonts w:ascii="THSarabunPSK" w:hAnsi="THSarabunPSK" w:cs="THSarabunPSK"/>
          <w:sz w:val="28"/>
          <w:cs/>
        </w:rPr>
        <w:t>มีค่าร้อยละ</w:t>
      </w:r>
      <w:r>
        <w:rPr>
          <w:rFonts w:ascii="THSarabunPSK" w:hAnsi="THSarabunPSK" w:cs="THSarabunPSK"/>
          <w:sz w:val="28"/>
        </w:rPr>
        <w:t xml:space="preserve"> 4</w:t>
      </w:r>
      <w:r>
        <w:rPr>
          <w:rFonts w:ascii="THSarabunPSK" w:hAnsi="THSarabunPSK" w:cs="THSarabunPSK"/>
          <w:sz w:val="28"/>
          <w:cs/>
        </w:rPr>
        <w:t>.</w:t>
      </w:r>
      <w:r>
        <w:rPr>
          <w:rFonts w:ascii="THSarabunPSK" w:hAnsi="THSarabunPSK" w:cs="THSarabunPSK"/>
          <w:sz w:val="28"/>
        </w:rPr>
        <w:t xml:space="preserve">96 </w:t>
      </w:r>
      <w:r>
        <w:rPr>
          <w:rFonts w:ascii="THSarabunPSK" w:hAnsi="THSarabunPSK" w:cs="THSarabunPSK"/>
          <w:sz w:val="28"/>
          <w:cs/>
        </w:rPr>
        <w:t xml:space="preserve">ซึ่งเป็นค่าที่สูงที่สุดของช่วงปี พ.ศ. </w:t>
      </w:r>
      <w:r>
        <w:rPr>
          <w:rFonts w:ascii="THSarabunPSK" w:hAnsi="THSarabunPSK" w:cs="THSarabunPSK"/>
          <w:sz w:val="28"/>
        </w:rPr>
        <w:t>2555</w:t>
      </w:r>
      <w:r>
        <w:rPr>
          <w:rFonts w:ascii="THSarabunPSK" w:hAnsi="THSarabunPSK" w:cs="THSarabunPSK"/>
          <w:sz w:val="28"/>
          <w:cs/>
        </w:rPr>
        <w:t>-</w:t>
      </w:r>
      <w:r>
        <w:rPr>
          <w:rFonts w:ascii="THSarabunPSK" w:hAnsi="THSarabunPSK" w:cs="THSarabunPSK"/>
          <w:sz w:val="28"/>
        </w:rPr>
        <w:t>2565</w:t>
      </w:r>
      <w:r>
        <w:rPr>
          <w:rFonts w:ascii="THSarabunPSK" w:hAnsi="THSarabunPSK" w:cs="THSarabunPSK" w:hint="cs"/>
          <w:sz w:val="16"/>
          <w:szCs w:val="16"/>
          <w:cs/>
        </w:rPr>
        <w:t></w:t>
      </w:r>
      <w:r>
        <w:rPr>
          <w:rFonts w:ascii="SymbolMT" w:hAnsi="THSarabunPSK" w:cs="SymbolMT"/>
          <w:sz w:val="16"/>
          <w:szCs w:val="16"/>
          <w:cs/>
        </w:rPr>
        <w:t xml:space="preserve"> </w:t>
      </w:r>
      <w:r>
        <w:rPr>
          <w:rFonts w:ascii="THSarabunPSK" w:hAnsi="THSarabunPSK" w:cs="THSarabunPSK"/>
          <w:sz w:val="28"/>
        </w:rPr>
        <w:t xml:space="preserve">GGHE as </w:t>
      </w:r>
      <w:r>
        <w:rPr>
          <w:rFonts w:ascii="THSarabunPSK" w:hAnsi="THSarabunPSK" w:cs="THSarabunPSK"/>
          <w:sz w:val="28"/>
          <w:cs/>
        </w:rPr>
        <w:t xml:space="preserve">% </w:t>
      </w:r>
      <w:r>
        <w:rPr>
          <w:rFonts w:ascii="THSarabunPSK" w:hAnsi="THSarabunPSK" w:cs="THSarabunPSK"/>
          <w:sz w:val="28"/>
        </w:rPr>
        <w:t xml:space="preserve">GGE </w:t>
      </w:r>
      <w:r>
        <w:rPr>
          <w:rFonts w:ascii="THSarabunPSK" w:hAnsi="THSarabunPSK" w:cs="THSarabunPSK"/>
          <w:sz w:val="28"/>
          <w:cs/>
        </w:rPr>
        <w:t xml:space="preserve">ในปี พ.ศ. </w:t>
      </w:r>
      <w:r>
        <w:rPr>
          <w:rFonts w:ascii="THSarabunPSK" w:hAnsi="THSarabunPSK" w:cs="THSarabunPSK"/>
          <w:sz w:val="28"/>
        </w:rPr>
        <w:t xml:space="preserve">2565 </w:t>
      </w:r>
      <w:r>
        <w:rPr>
          <w:rFonts w:ascii="THSarabunPSK" w:hAnsi="THSarabunPSK" w:cs="THSarabunPSK"/>
          <w:sz w:val="28"/>
          <w:cs/>
        </w:rPr>
        <w:t>คิดเป็นร้อยละ</w:t>
      </w:r>
      <w:r>
        <w:rPr>
          <w:rFonts w:ascii="THSarabunPSK" w:hAnsi="THSarabunPSK" w:cs="THSarabunPSK"/>
          <w:sz w:val="28"/>
        </w:rPr>
        <w:t xml:space="preserve"> 15</w:t>
      </w:r>
      <w:r>
        <w:rPr>
          <w:rFonts w:ascii="THSarabunPSK" w:hAnsi="THSarabunPSK" w:cs="THSarabunPSK"/>
          <w:sz w:val="28"/>
          <w:cs/>
        </w:rPr>
        <w:t>.</w:t>
      </w:r>
      <w:r>
        <w:rPr>
          <w:rFonts w:ascii="THSarabunPSK" w:hAnsi="THSarabunPSK" w:cs="THSarabunPSK"/>
          <w:sz w:val="28"/>
        </w:rPr>
        <w:t xml:space="preserve">6 </w:t>
      </w:r>
      <w:r>
        <w:rPr>
          <w:rFonts w:ascii="THSarabunPSK" w:hAnsi="THSarabunPSK" w:cs="THSarabunPSK"/>
          <w:sz w:val="28"/>
          <w:cs/>
        </w:rPr>
        <w:t xml:space="preserve">ซึ่งเป็นค่าที่สูงที่สุดในช่วงปี พ.ศ. </w:t>
      </w:r>
      <w:r>
        <w:rPr>
          <w:rFonts w:ascii="THSarabunPSK" w:hAnsi="THSarabunPSK" w:cs="THSarabunPSK"/>
          <w:sz w:val="28"/>
        </w:rPr>
        <w:t>2555</w:t>
      </w:r>
      <w:r>
        <w:rPr>
          <w:rFonts w:ascii="THSarabunPSK" w:hAnsi="THSarabunPSK" w:cs="THSarabunPSK"/>
          <w:sz w:val="28"/>
          <w:cs/>
        </w:rPr>
        <w:t>-</w:t>
      </w:r>
      <w:r>
        <w:rPr>
          <w:rFonts w:ascii="THSarabunPSK" w:hAnsi="THSarabunPSK" w:cs="THSarabunPSK"/>
          <w:sz w:val="28"/>
        </w:rPr>
        <w:t>2565</w:t>
      </w:r>
      <w:r>
        <w:rPr>
          <w:rFonts w:ascii="THSarabunPSK" w:hAnsi="THSarabunPSK" w:cs="THSarabunPSK"/>
          <w:sz w:val="28"/>
          <w:cs/>
        </w:rPr>
        <w:t>ทั้งนี้ถ้าการขยายตัวทางเศรษฐกิจมากกว่าร้อยละ</w:t>
      </w:r>
      <w:r>
        <w:rPr>
          <w:rFonts w:ascii="THSarabunPSK" w:hAnsi="THSarabunPSK" w:cs="THSarabunPSK"/>
          <w:sz w:val="28"/>
        </w:rPr>
        <w:t xml:space="preserve"> 3 </w:t>
      </w:r>
      <w:r>
        <w:rPr>
          <w:rFonts w:ascii="THSarabunPSK" w:hAnsi="THSarabunPSK" w:cs="THSarabunPSK"/>
          <w:sz w:val="28"/>
          <w:cs/>
        </w:rPr>
        <w:t>สัดส่วนรายจ่ายสุขภาพต่อผลิตภัณฑ์มวลรวมของประเทศ (</w:t>
      </w:r>
      <w:r>
        <w:rPr>
          <w:rFonts w:ascii="THSarabunPSK" w:hAnsi="THSarabunPSK" w:cs="THSarabunPSK"/>
          <w:sz w:val="28"/>
        </w:rPr>
        <w:t>GDP</w:t>
      </w:r>
      <w:r>
        <w:rPr>
          <w:rFonts w:ascii="THSarabunPSK" w:hAnsi="THSarabunPSK" w:cs="THSarabunPSK"/>
          <w:sz w:val="28"/>
          <w:cs/>
        </w:rPr>
        <w:t>) จะต่ำลง</w:t>
      </w:r>
    </w:p>
    <w:sectPr w:rsidR="007A1381" w:rsidRPr="007A1381" w:rsidSect="00952445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SarabunPSK">
    <w:panose1 w:val="00000000000000000000"/>
    <w:charset w:val="00"/>
    <w:family w:val="swiss"/>
    <w:notTrueType/>
    <w:pitch w:val="default"/>
    <w:sig w:usb0="01000003" w:usb1="00000000" w:usb2="00000000" w:usb3="00000000" w:csb0="00010001" w:csb1="00000000"/>
  </w:font>
  <w:font w:name="SymbolMT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F9"/>
    <w:rsid w:val="000670DA"/>
    <w:rsid w:val="000749F0"/>
    <w:rsid w:val="002221F9"/>
    <w:rsid w:val="00236298"/>
    <w:rsid w:val="002A1F22"/>
    <w:rsid w:val="003B37C8"/>
    <w:rsid w:val="00443045"/>
    <w:rsid w:val="00463F20"/>
    <w:rsid w:val="00796134"/>
    <w:rsid w:val="007A1381"/>
    <w:rsid w:val="008F5B10"/>
    <w:rsid w:val="00952445"/>
    <w:rsid w:val="00C918B4"/>
    <w:rsid w:val="00EE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1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1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Nontawat Yaowasang</dc:creator>
  <cp:lastModifiedBy>Pintusorn</cp:lastModifiedBy>
  <cp:revision>2</cp:revision>
  <dcterms:created xsi:type="dcterms:W3CDTF">2016-05-12T09:53:00Z</dcterms:created>
  <dcterms:modified xsi:type="dcterms:W3CDTF">2016-05-12T09:53:00Z</dcterms:modified>
</cp:coreProperties>
</file>